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7320D1EF"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w:t>
      </w:r>
      <w:r w:rsidR="002C678F">
        <w:rPr>
          <w:rFonts w:ascii="Tahoma" w:eastAsia="Calibri" w:hAnsi="Tahoma" w:cs="Tahoma"/>
          <w:sz w:val="21"/>
          <w:szCs w:val="21"/>
        </w:rPr>
        <w:t>2</w:t>
      </w:r>
      <w:r w:rsidR="001D45E2" w:rsidRPr="001D45E2">
        <w:rPr>
          <w:rFonts w:ascii="Tahoma" w:eastAsia="Calibri" w:hAnsi="Tahoma" w:cs="Tahoma"/>
          <w:sz w:val="21"/>
          <w:szCs w:val="21"/>
        </w:rPr>
        <w:t xml:space="preserve"> - </w:t>
      </w:r>
      <w:r w:rsidR="002C678F">
        <w:rPr>
          <w:rFonts w:ascii="Tahoma" w:hAnsi="Tahoma" w:cs="Tahoma"/>
          <w:color w:val="000000" w:themeColor="text1"/>
          <w:sz w:val="21"/>
          <w:szCs w:val="21"/>
        </w:rPr>
        <w:t>CONSULTING SERVICES FOR THE CONDUCT OF FEASIBILITY STUDY OF THE PROPOSED BRGY. GATAS, KALAWIT TO BRGY. SAN FRANCISCO, LILOY, ZAMBOANGA DEL NORTE BYPASS ROAD (PHASE I)</w:t>
      </w:r>
      <w:r w:rsidR="00A169A3">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6CF45232"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EA5A0B" w:rsidRPr="00EA5A0B">
        <w:rPr>
          <w:rFonts w:ascii="Tahoma" w:eastAsia="Calibri" w:hAnsi="Tahoma" w:cs="Tahoma"/>
          <w:b/>
          <w:sz w:val="21"/>
          <w:szCs w:val="21"/>
        </w:rPr>
        <w:t>3,</w:t>
      </w:r>
      <w:r w:rsidR="002C678F">
        <w:rPr>
          <w:rFonts w:ascii="Tahoma" w:eastAsia="Calibri" w:hAnsi="Tahoma" w:cs="Tahoma"/>
          <w:b/>
          <w:sz w:val="21"/>
          <w:szCs w:val="21"/>
        </w:rPr>
        <w:t>0</w:t>
      </w:r>
      <w:r w:rsidR="00EA5A0B" w:rsidRPr="00EA5A0B">
        <w:rPr>
          <w:rFonts w:ascii="Tahoma" w:eastAsia="Calibri" w:hAnsi="Tahoma" w:cs="Tahoma"/>
          <w:b/>
          <w:sz w:val="21"/>
          <w:szCs w:val="21"/>
        </w:rPr>
        <w:t>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2C678F">
        <w:rPr>
          <w:rFonts w:ascii="Tahoma" w:hAnsi="Tahoma" w:cs="Tahoma"/>
          <w:b/>
          <w:color w:val="000000" w:themeColor="text1"/>
          <w:sz w:val="21"/>
          <w:szCs w:val="21"/>
        </w:rPr>
        <w:t>Consulting Services for the Conduct of Feasibility Study of the Proposed Brgy. Gatas, Kalawit to Brgy. San Francisco, Liloy, Zamboanga del Norte Bypass Road (Phase I)</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4CC94A16" w:rsidR="006F6F39" w:rsidRPr="001D45E2" w:rsidRDefault="002C678F" w:rsidP="008F4935">
            <w:pPr>
              <w:pStyle w:val="ListParagraph"/>
              <w:tabs>
                <w:tab w:val="left" w:pos="540"/>
              </w:tabs>
              <w:ind w:left="0"/>
              <w:jc w:val="both"/>
              <w:rPr>
                <w:rFonts w:ascii="Tahoma" w:hAnsi="Tahoma" w:cs="Tahoma"/>
                <w:b/>
                <w:color w:val="000000" w:themeColor="text1"/>
                <w:sz w:val="21"/>
                <w:szCs w:val="21"/>
              </w:rPr>
            </w:pPr>
            <w:r>
              <w:rPr>
                <w:rFonts w:ascii="Tahoma" w:hAnsi="Tahoma" w:cs="Tahoma"/>
                <w:b/>
                <w:color w:val="000000" w:themeColor="text1"/>
                <w:sz w:val="21"/>
                <w:szCs w:val="21"/>
              </w:rPr>
              <w:t>Consulting Services for the Conduct of Feasibility Study of the Proposed Brgy. Gatas, Kalawit to Brgy. San Francisco, Liloy, Zamboanga del Norte Bypass Road (Phase I)</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0BD1F427"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 xml:space="preserve">Zamboanga </w:t>
            </w:r>
            <w:r w:rsidR="002C678F">
              <w:rPr>
                <w:rFonts w:ascii="Tahoma" w:hAnsi="Tahoma" w:cs="Tahoma"/>
                <w:color w:val="000000" w:themeColor="text1"/>
                <w:sz w:val="21"/>
                <w:szCs w:val="21"/>
              </w:rPr>
              <w:t>del Norte</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available at DPWH and PhilGEPS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PhilGEPS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lastRenderedPageBreak/>
        <w:t xml:space="preserve">Mandatory submission of PhilGEPS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206E" w14:textId="77777777" w:rsidR="000B499E" w:rsidRDefault="000B499E" w:rsidP="00D10171">
      <w:pPr>
        <w:spacing w:after="0" w:line="240" w:lineRule="auto"/>
      </w:pPr>
      <w:r>
        <w:separator/>
      </w:r>
    </w:p>
  </w:endnote>
  <w:endnote w:type="continuationSeparator" w:id="0">
    <w:p w14:paraId="3E664DEF" w14:textId="77777777" w:rsidR="000B499E" w:rsidRDefault="000B499E"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C478" w14:textId="77777777" w:rsidR="000B499E" w:rsidRDefault="000B499E" w:rsidP="00D10171">
      <w:pPr>
        <w:spacing w:after="0" w:line="240" w:lineRule="auto"/>
      </w:pPr>
      <w:r>
        <w:separator/>
      </w:r>
    </w:p>
  </w:footnote>
  <w:footnote w:type="continuationSeparator" w:id="0">
    <w:p w14:paraId="1427A778" w14:textId="77777777" w:rsidR="000B499E" w:rsidRDefault="000B499E"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499E"/>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C678F"/>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1A54"/>
    <w:rsid w:val="00354705"/>
    <w:rsid w:val="00354FBA"/>
    <w:rsid w:val="00365681"/>
    <w:rsid w:val="003702FF"/>
    <w:rsid w:val="003733A0"/>
    <w:rsid w:val="003763F5"/>
    <w:rsid w:val="003B552A"/>
    <w:rsid w:val="003B7AA0"/>
    <w:rsid w:val="003C6278"/>
    <w:rsid w:val="003D60C2"/>
    <w:rsid w:val="003E4F05"/>
    <w:rsid w:val="003E5A40"/>
    <w:rsid w:val="003E5ACC"/>
    <w:rsid w:val="003F070A"/>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1BB3"/>
    <w:rsid w:val="00817EC2"/>
    <w:rsid w:val="0082121D"/>
    <w:rsid w:val="008304AB"/>
    <w:rsid w:val="00832A4A"/>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74</cp:revision>
  <cp:lastPrinted>2025-07-29T08:06:00Z</cp:lastPrinted>
  <dcterms:created xsi:type="dcterms:W3CDTF">2020-09-22T02:39:00Z</dcterms:created>
  <dcterms:modified xsi:type="dcterms:W3CDTF">2025-07-29T08:16:00Z</dcterms:modified>
</cp:coreProperties>
</file>